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D30" w14:textId="4785BA32" w:rsidR="001C1358"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C82934" w:rsidRPr="00C82934">
        <w:rPr>
          <w:rFonts w:eastAsia="Arial Unicode MS" w:cs="Arial"/>
          <w:bCs/>
          <w:sz w:val="24"/>
        </w:rPr>
        <w:t>S2-2005829</w:t>
      </w:r>
      <w:ins w:id="0" w:author="Hong Cheng-Rev2" w:date="2020-08-27T23:09:00Z">
        <w:r w:rsidR="001C1358">
          <w:rPr>
            <w:rFonts w:eastAsia="Arial Unicode MS" w:cs="Arial"/>
            <w:bCs/>
            <w:sz w:val="24"/>
          </w:rPr>
          <w:t>r01</w:t>
        </w:r>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2AF93C9A"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Convida, Matrixx</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0F603828" w:rsidR="0097677D" w:rsidRDefault="00101527" w:rsidP="00101527">
      <w:pPr>
        <w:rPr>
          <w:lang w:val="en-US" w:eastAsia="ko-KR"/>
        </w:rPr>
      </w:pPr>
      <w:r>
        <w:rPr>
          <w:lang w:val="en-US" w:eastAsia="ko-KR"/>
        </w:rPr>
        <w:t>However, based on some further analysis of the solutions:</w:t>
      </w:r>
    </w:p>
    <w:p w14:paraId="795709DB" w14:textId="0948E107" w:rsidR="00101527" w:rsidRDefault="00101527" w:rsidP="00101527">
      <w:pPr>
        <w:pStyle w:val="B1"/>
        <w:rPr>
          <w:lang w:val="en-US" w:eastAsia="ko-KR"/>
        </w:rPr>
      </w:pPr>
      <w:r>
        <w:rPr>
          <w:lang w:eastAsia="ko-KR"/>
        </w:rPr>
        <w:t xml:space="preserve">- </w:t>
      </w:r>
      <w:r>
        <w:rPr>
          <w:lang w:val="en-US" w:eastAsia="ko-KR"/>
        </w:rPr>
        <w:t>Sol#</w:t>
      </w:r>
      <w:r w:rsidR="001C28FA">
        <w:rPr>
          <w:lang w:val="en-US" w:eastAsia="ko-KR"/>
        </w:rPr>
        <w:t>13</w:t>
      </w:r>
      <w:r>
        <w:rPr>
          <w:lang w:val="en-US" w:eastAsia="ko-KR"/>
        </w:rPr>
        <w:t xml:space="preserve"> </w:t>
      </w:r>
      <w:r w:rsidR="001C28FA">
        <w:rPr>
          <w:lang w:val="en-US" w:eastAsia="ko-KR"/>
        </w:rPr>
        <w:t>contains two components: the PCF constructs charging policies based on operator polies and AF input, and provisioning that to the UE</w:t>
      </w:r>
      <w:r>
        <w:rPr>
          <w:lang w:val="en-US" w:eastAsia="ko-KR"/>
        </w:rPr>
        <w:t>;</w:t>
      </w:r>
      <w:r w:rsidR="001C28FA">
        <w:rPr>
          <w:lang w:val="en-US" w:eastAsia="ko-KR"/>
        </w:rPr>
        <w:t xml:space="preserve"> UE reports PC5 usage information based on the charging policies to SMF, which in turn reports to CHF;</w:t>
      </w:r>
    </w:p>
    <w:p w14:paraId="4BED8B7B" w14:textId="6AC9297C" w:rsidR="001C28FA" w:rsidRDefault="001C28FA" w:rsidP="00101527">
      <w:pPr>
        <w:pStyle w:val="B1"/>
        <w:rPr>
          <w:lang w:val="en-US" w:eastAsia="ko-KR"/>
        </w:rPr>
      </w:pPr>
      <w:r>
        <w:rPr>
          <w:lang w:val="en-US" w:eastAsia="ko-KR"/>
        </w:rPr>
        <w:t xml:space="preserve">- Sol#14 only focuses on the charging policy provisioning aspect. </w:t>
      </w:r>
      <w:r w:rsidR="00F64B92">
        <w:rPr>
          <w:lang w:val="en-US" w:eastAsia="ko-KR"/>
        </w:rPr>
        <w:t>The PCF based on inputs from AF generates the charging reporting configuration and provisions to the UE using existing provisioning procedure defined in TS 23.287.</w:t>
      </w:r>
    </w:p>
    <w:p w14:paraId="42497C6C" w14:textId="5EE81DFB" w:rsidR="00F64B92" w:rsidRDefault="00F64B92" w:rsidP="00101527">
      <w:pPr>
        <w:pStyle w:val="B1"/>
        <w:rPr>
          <w:lang w:val="en-US" w:eastAsia="ko-KR"/>
        </w:rPr>
      </w:pPr>
      <w:r>
        <w:rPr>
          <w:lang w:val="en-US" w:eastAsia="ko-KR"/>
        </w:rPr>
        <w:t xml:space="preserve">- Sol#15 focuses on the usage information report aspect. It proposes that the UE reports the usage information to the AMF, which will in turn forwards to the CHF. </w:t>
      </w:r>
    </w:p>
    <w:p w14:paraId="09D31382" w14:textId="75C1F40B" w:rsidR="00F64B92" w:rsidRDefault="00F64B92" w:rsidP="00101527">
      <w:pPr>
        <w:pStyle w:val="B1"/>
        <w:rPr>
          <w:lang w:val="en-US" w:eastAsia="ko-KR"/>
        </w:rPr>
      </w:pPr>
      <w:r>
        <w:rPr>
          <w:lang w:val="en-US" w:eastAsia="ko-KR"/>
        </w:rPr>
        <w:t xml:space="preserve">- Sol#18 on the other hand focus on the charging for direct discovery service. The proposal is for the 5G DDNMF reporting chargeable events to the CHF.  </w:t>
      </w:r>
    </w:p>
    <w:p w14:paraId="26C464D8" w14:textId="16500FB2" w:rsidR="004B21F4" w:rsidRPr="00101527" w:rsidRDefault="00F64B92" w:rsidP="00101527">
      <w:pPr>
        <w:pStyle w:val="B1"/>
        <w:rPr>
          <w:lang w:val="en-US" w:eastAsia="ko-KR"/>
        </w:rPr>
      </w:pPr>
      <w:r>
        <w:rPr>
          <w:lang w:val="en-US" w:eastAsia="ko-KR"/>
        </w:rPr>
        <w:t xml:space="preserve">- Sol#34 contains also two components: the PCF configures the UE regarding usage reporting rules and addresses for reporting; the UE sends the usage report via user plane towards the ADF/CTF address configured by PCF, and ADF/CTF </w:t>
      </w:r>
      <w:r w:rsidR="00C20FF9">
        <w:rPr>
          <w:lang w:val="en-US" w:eastAsia="ko-KR"/>
        </w:rPr>
        <w:t xml:space="preserve">calls the </w:t>
      </w:r>
      <w:proofErr w:type="spellStart"/>
      <w:r w:rsidR="00C20FF9">
        <w:rPr>
          <w:lang w:val="en-US" w:eastAsia="ko-KR"/>
        </w:rPr>
        <w:t>Nchf</w:t>
      </w:r>
      <w:proofErr w:type="spellEnd"/>
      <w:r w:rsidR="00C20FF9">
        <w:rPr>
          <w:lang w:val="en-US" w:eastAsia="ko-KR"/>
        </w:rPr>
        <w:t xml:space="preserve"> services offered by CHF to create the report. The user plane traffic towards ADF/CTF is to be governed by USRP rules.  </w:t>
      </w:r>
    </w:p>
    <w:p w14:paraId="7B0796C1" w14:textId="10F24F05" w:rsidR="00B044BF" w:rsidRDefault="00C20FF9" w:rsidP="00973E65">
      <w:pPr>
        <w:rPr>
          <w:lang w:val="en-US" w:eastAsia="ko-KR"/>
        </w:rPr>
      </w:pPr>
      <w:bookmarkStart w:id="1" w:name="_Hlk47039607"/>
      <w:r>
        <w:rPr>
          <w:lang w:val="en-US" w:eastAsia="ko-KR"/>
        </w:rPr>
        <w:t xml:space="preserve">Based on the above analysis, </w:t>
      </w:r>
      <w:proofErr w:type="gramStart"/>
      <w:r>
        <w:rPr>
          <w:lang w:val="en-US" w:eastAsia="ko-KR"/>
        </w:rPr>
        <w:t>it is clear that the</w:t>
      </w:r>
      <w:proofErr w:type="gramEnd"/>
      <w:r>
        <w:rPr>
          <w:lang w:val="en-US" w:eastAsia="ko-KR"/>
        </w:rPr>
        <w:t xml:space="preserve"> common aspect among most of the solutions is the configuration of the charging policies/usage reporting configurations. Therefore, it can be at least concluded that the PCF can be used to provision the UE on the PC5 usage reporting. </w:t>
      </w:r>
    </w:p>
    <w:p w14:paraId="3ACE3AAC" w14:textId="36EE6D1F" w:rsidR="00C20FF9" w:rsidRDefault="00C20FF9" w:rsidP="00973E65">
      <w:pPr>
        <w:rPr>
          <w:lang w:val="en-US" w:eastAsia="ko-KR"/>
        </w:rPr>
      </w:pPr>
      <w:r>
        <w:rPr>
          <w:lang w:val="en-US" w:eastAsia="ko-KR"/>
        </w:rPr>
        <w: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t>
      </w:r>
    </w:p>
    <w:p w14:paraId="0521CA4A" w14:textId="2E3C908D" w:rsidR="00DE36C7" w:rsidRPr="00C20FF9" w:rsidRDefault="00C20FF9" w:rsidP="00C20FF9">
      <w:pPr>
        <w:pStyle w:val="B1"/>
        <w:ind w:left="0" w:firstLine="0"/>
        <w:rPr>
          <w:lang w:val="en-US" w:eastAsia="ko-KR"/>
        </w:rPr>
      </w:pPr>
      <w:r>
        <w:rPr>
          <w:lang w:val="en-US" w:eastAsia="ko-KR"/>
        </w:rPr>
        <w:t xml:space="preserve">Regarding charging support for direct discovery, it depends on the conclusion on key issue#1. The actual functions of the 5G DDNMF are either already specified in TS 32.277 or require SA5 WG work. Therefore, it is proposed to leave this open for now.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CB0C8A">
        <w:rPr>
          <w:lang w:eastAsia="zh-CN"/>
        </w:rPr>
        <w:lastRenderedPageBreak/>
        <w:t>7</w:t>
      </w:r>
      <w:r w:rsidRPr="00CB0C8A">
        <w:rPr>
          <w:lang w:eastAsia="zh-CN"/>
        </w:rPr>
        <w:tab/>
        <w:t>Overall Evaluation</w:t>
      </w:r>
      <w:bookmarkEnd w:id="2"/>
      <w:bookmarkEnd w:id="3"/>
      <w:bookmarkEnd w:id="4"/>
      <w:bookmarkEnd w:id="5"/>
      <w:bookmarkEnd w:id="6"/>
      <w:bookmarkEnd w:id="7"/>
    </w:p>
    <w:p w14:paraId="36D06AB2" w14:textId="23720CEC" w:rsidR="00B60344" w:rsidRDefault="00B60344" w:rsidP="00B60344">
      <w:pPr>
        <w:pStyle w:val="EditorsNote"/>
        <w:rPr>
          <w:ins w:id="8" w:author="Hong Cheng-Rev" w:date="2020-07-31T01:38:00Z"/>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7F1234AF" w14:textId="51047668" w:rsidR="00057CB3" w:rsidRDefault="00C50608" w:rsidP="00C50608">
      <w:pPr>
        <w:rPr>
          <w:ins w:id="9" w:author="Hong Cheng-Rev" w:date="2020-08-13T15:34:00Z"/>
          <w:lang w:eastAsia="ko-KR"/>
        </w:rPr>
      </w:pPr>
      <w:ins w:id="10" w:author="Hong Cheng-Rev" w:date="2020-07-31T01:38:00Z">
        <w:r>
          <w:rPr>
            <w:lang w:eastAsia="ko-KR"/>
          </w:rPr>
          <w:t>Key issue#7 "</w:t>
        </w:r>
        <w:r w:rsidRPr="001C28FA">
          <w:rPr>
            <w:lang w:eastAsia="ko-KR"/>
          </w:rPr>
          <w:t>Charging for PC5</w:t>
        </w:r>
        <w:r>
          <w:rPr>
            <w:lang w:eastAsia="ko-KR"/>
          </w:rPr>
          <w:t>" has the following solution proposals: Sol#13, Sol#14, Sol#15, Sol#18, Sol#34.</w:t>
        </w:r>
        <w:del w:id="11" w:author="Hong Cheng-Rev2" w:date="2020-08-27T23:10:00Z">
          <w:r w:rsidDel="00940207">
            <w:rPr>
              <w:lang w:eastAsia="ko-KR"/>
            </w:rPr>
            <w:delText xml:space="preserve"> </w:delText>
          </w:r>
        </w:del>
      </w:ins>
      <w:ins w:id="12" w:author="Hong Cheng-Rev" w:date="2020-07-31T01:39:00Z">
        <w:del w:id="13" w:author="Hong Cheng-Rev2" w:date="2020-08-27T23:10:00Z">
          <w:r w:rsidRPr="00940207" w:rsidDel="00940207">
            <w:rPr>
              <w:highlight w:val="yellow"/>
              <w:lang w:eastAsia="ko-KR"/>
              <w:rPrChange w:id="14" w:author="Hong Cheng-Rev2" w:date="2020-08-27T23:10:00Z">
                <w:rPr>
                  <w:lang w:eastAsia="ko-KR"/>
                </w:rPr>
              </w:rPrChange>
            </w:rPr>
            <w:delText>Among all the solutions, it is commonly proposed to use the PCF to provision the UE on the usage reporting</w:delText>
          </w:r>
        </w:del>
      </w:ins>
      <w:ins w:id="15" w:author="Hong Cheng-Rev" w:date="2020-07-31T01:40:00Z">
        <w:del w:id="16" w:author="Hong Cheng-Rev2" w:date="2020-08-27T23:10:00Z">
          <w:r w:rsidRPr="00940207" w:rsidDel="00940207">
            <w:rPr>
              <w:highlight w:val="yellow"/>
              <w:lang w:eastAsia="ko-KR"/>
              <w:rPrChange w:id="17" w:author="Hong Cheng-Rev2" w:date="2020-08-27T23:10:00Z">
                <w:rPr>
                  <w:lang w:eastAsia="ko-KR"/>
                </w:rPr>
              </w:rPrChange>
            </w:rPr>
            <w:delText xml:space="preserve"> </w:delText>
          </w:r>
        </w:del>
      </w:ins>
      <w:ins w:id="18" w:author="Hong Cheng-Rev" w:date="2020-07-31T01:41:00Z">
        <w:del w:id="19" w:author="Hong Cheng-Rev2" w:date="2020-08-27T23:10:00Z">
          <w:r w:rsidR="003371C7" w:rsidRPr="00940207" w:rsidDel="00940207">
            <w:rPr>
              <w:highlight w:val="yellow"/>
              <w:lang w:eastAsia="ko-KR"/>
              <w:rPrChange w:id="20" w:author="Hong Cheng-Rev2" w:date="2020-08-27T23:10:00Z">
                <w:rPr>
                  <w:lang w:eastAsia="ko-KR"/>
                </w:rPr>
              </w:rPrChange>
            </w:rPr>
            <w:delText>configurations</w:delText>
          </w:r>
        </w:del>
      </w:ins>
      <w:ins w:id="21" w:author="Hong Cheng-Rev" w:date="2020-07-31T01:38:00Z">
        <w:del w:id="22" w:author="Hong Cheng-Rev2" w:date="2020-08-27T23:10:00Z">
          <w:r w:rsidRPr="00940207" w:rsidDel="00940207">
            <w:rPr>
              <w:highlight w:val="yellow"/>
              <w:lang w:eastAsia="ko-KR"/>
              <w:rPrChange w:id="23" w:author="Hong Cheng-Rev2" w:date="2020-08-27T23:10:00Z">
                <w:rPr>
                  <w:lang w:eastAsia="ko-KR"/>
                </w:rPr>
              </w:rPrChange>
            </w:rPr>
            <w:delText xml:space="preserve">. Therefore, it can be concluded </w:delText>
          </w:r>
        </w:del>
      </w:ins>
      <w:ins w:id="24" w:author="Hong Cheng-Rev" w:date="2020-07-31T01:40:00Z">
        <w:del w:id="25" w:author="Hong Cheng-Rev2" w:date="2020-08-27T23:10:00Z">
          <w:r w:rsidRPr="00940207" w:rsidDel="00940207">
            <w:rPr>
              <w:highlight w:val="yellow"/>
              <w:lang w:eastAsia="ko-KR"/>
              <w:rPrChange w:id="26" w:author="Hong Cheng-Rev2" w:date="2020-08-27T23:10:00Z">
                <w:rPr>
                  <w:lang w:eastAsia="ko-KR"/>
                </w:rPr>
              </w:rPrChange>
            </w:rPr>
            <w:delText xml:space="preserve">such approach can be adopted </w:delText>
          </w:r>
        </w:del>
      </w:ins>
      <w:ins w:id="27" w:author="Hong Cheng-Rev" w:date="2020-07-31T01:41:00Z">
        <w:del w:id="28" w:author="Hong Cheng-Rev2" w:date="2020-08-27T23:10:00Z">
          <w:r w:rsidRPr="00940207" w:rsidDel="00940207">
            <w:rPr>
              <w:highlight w:val="yellow"/>
              <w:lang w:eastAsia="ko-KR"/>
              <w:rPrChange w:id="29" w:author="Hong Cheng-Rev2" w:date="2020-08-27T23:10:00Z">
                <w:rPr>
                  <w:lang w:eastAsia="ko-KR"/>
                </w:rPr>
              </w:rPrChange>
            </w:rPr>
            <w:delText>as the basis for normative work</w:delText>
          </w:r>
        </w:del>
      </w:ins>
      <w:ins w:id="30" w:author="Hong Cheng-Rev" w:date="2020-07-31T01:38:00Z">
        <w:del w:id="31" w:author="Hong Cheng-Rev2" w:date="2020-08-27T23:10:00Z">
          <w:r w:rsidRPr="00940207" w:rsidDel="00940207">
            <w:rPr>
              <w:highlight w:val="yellow"/>
              <w:lang w:eastAsia="ko-KR"/>
              <w:rPrChange w:id="32" w:author="Hong Cheng-Rev2" w:date="2020-08-27T23:10:00Z">
                <w:rPr>
                  <w:lang w:eastAsia="ko-KR"/>
                </w:rPr>
              </w:rPrChange>
            </w:rPr>
            <w:delText>.</w:delText>
          </w:r>
        </w:del>
        <w:r>
          <w:rPr>
            <w:lang w:eastAsia="ko-KR"/>
          </w:rPr>
          <w:t xml:space="preserve"> Regarding the </w:t>
        </w:r>
        <w:del w:id="33" w:author="Hong Cheng-Rev2" w:date="2020-08-27T23:10:00Z">
          <w:r w:rsidRPr="00940207" w:rsidDel="00940207">
            <w:rPr>
              <w:highlight w:val="yellow"/>
              <w:lang w:eastAsia="ko-KR"/>
              <w:rPrChange w:id="34" w:author="Hong Cheng-Rev2" w:date="2020-08-27T23:10:00Z">
                <w:rPr>
                  <w:lang w:eastAsia="ko-KR"/>
                </w:rPr>
              </w:rPrChange>
            </w:rPr>
            <w:delText>actual</w:delText>
          </w:r>
          <w:r w:rsidDel="00940207">
            <w:rPr>
              <w:lang w:eastAsia="ko-KR"/>
            </w:rPr>
            <w:delText xml:space="preserve"> </w:delText>
          </w:r>
        </w:del>
        <w:r>
          <w:rPr>
            <w:lang w:eastAsia="ko-KR"/>
          </w:rPr>
          <w:t>usage reporting from the UE, there are two options in general, i.e. via control plane (Sol#13, Sol#15); or via user plane (Sol#34). Given that the PC5 usage reporting could result in relatively large amount of data, (</w:t>
        </w:r>
      </w:ins>
      <w:ins w:id="35" w:author="Hong Cheng-Rev" w:date="2020-07-31T01:42:00Z">
        <w:r w:rsidR="003371C7">
          <w:rPr>
            <w:lang w:eastAsia="ko-KR"/>
          </w:rPr>
          <w:t>based on definitions of</w:t>
        </w:r>
      </w:ins>
      <w:ins w:id="36" w:author="Hong Cheng-Rev" w:date="2020-07-31T01:38:00Z">
        <w:r>
          <w:rPr>
            <w:lang w:eastAsia="ko-KR"/>
          </w:rPr>
          <w:t xml:space="preserve"> TS 32.277</w:t>
        </w:r>
      </w:ins>
      <w:ins w:id="37" w:author="Hong Cheng-Rev" w:date="2020-07-31T01:42:00Z">
        <w:r w:rsidR="003371C7">
          <w:rPr>
            <w:lang w:eastAsia="ko-KR"/>
          </w:rPr>
          <w:t xml:space="preserve"> [13]</w:t>
        </w:r>
      </w:ins>
      <w:ins w:id="38" w:author="Hong Cheng-Rev" w:date="2020-07-31T01:38:00Z">
        <w:r>
          <w:rPr>
            <w:lang w:eastAsia="ko-KR"/>
          </w:rPr>
          <w:t>), it is preferably to use the user plane</w:t>
        </w:r>
      </w:ins>
      <w:ins w:id="39" w:author="Hong Cheng-Rev" w:date="2020-07-31T01:43:00Z">
        <w:r w:rsidR="003371C7">
          <w:rPr>
            <w:lang w:eastAsia="ko-KR"/>
          </w:rPr>
          <w:t xml:space="preserve"> option</w:t>
        </w:r>
      </w:ins>
      <w:ins w:id="40" w:author="Hong Cheng-Rev" w:date="2020-07-31T01:38:00Z">
        <w:r>
          <w:rPr>
            <w:lang w:eastAsia="ko-KR"/>
          </w:rPr>
          <w:t xml:space="preserve">. Therefore, it is suggested to adopt Sol#34 for the UE usage reporting. </w:t>
        </w:r>
      </w:ins>
    </w:p>
    <w:p w14:paraId="1D01F98E" w14:textId="787C2770" w:rsidR="00C50608" w:rsidRDefault="00C50608" w:rsidP="00C50608">
      <w:pPr>
        <w:rPr>
          <w:ins w:id="41" w:author="Hong Cheng-Rev" w:date="2020-07-31T01:38:00Z"/>
          <w:lang w:eastAsia="ko-KR"/>
        </w:rPr>
      </w:pPr>
      <w:ins w:id="42" w:author="Hong Cheng-Rev" w:date="2020-07-31T01:38:00Z">
        <w:r>
          <w:rPr>
            <w:lang w:eastAsia="ko-KR"/>
          </w:rPr>
          <w:t xml:space="preserve">Regarding charging support for direct discovery, it depends on the conclusion on key issue#1. The actual functions of the 5G DDNMF are either </w:t>
        </w:r>
      </w:ins>
      <w:ins w:id="43" w:author="Hong Cheng-Rev" w:date="2020-08-13T15:31:00Z">
        <w:r w:rsidR="00136CE5" w:rsidRPr="00136CE5">
          <w:rPr>
            <w:lang w:eastAsia="ko-KR"/>
          </w:rPr>
          <w:t xml:space="preserve">working similar as the </w:t>
        </w:r>
        <w:proofErr w:type="spellStart"/>
        <w:r w:rsidR="00136CE5" w:rsidRPr="00136CE5">
          <w:rPr>
            <w:lang w:eastAsia="ko-KR"/>
          </w:rPr>
          <w:t>ProSe</w:t>
        </w:r>
        <w:proofErr w:type="spellEnd"/>
        <w:r w:rsidR="00136CE5" w:rsidRPr="00136CE5">
          <w:rPr>
            <w:lang w:eastAsia="ko-KR"/>
          </w:rPr>
          <w:t xml:space="preserve"> Function as </w:t>
        </w:r>
      </w:ins>
      <w:ins w:id="44" w:author="Hong Cheng-Rev" w:date="2020-07-31T01:38:00Z">
        <w:r>
          <w:rPr>
            <w:lang w:eastAsia="ko-KR"/>
          </w:rPr>
          <w:t>already specified in TS 32.277</w:t>
        </w:r>
      </w:ins>
      <w:ins w:id="45" w:author="Hong Cheng-Rev" w:date="2020-07-31T01:43:00Z">
        <w:r w:rsidR="003371C7">
          <w:rPr>
            <w:lang w:eastAsia="ko-KR"/>
          </w:rPr>
          <w:t xml:space="preserve"> [13]</w:t>
        </w:r>
      </w:ins>
      <w:ins w:id="46" w:author="Hong Cheng-Rev" w:date="2020-07-31T01:38:00Z">
        <w:r>
          <w:rPr>
            <w:lang w:eastAsia="ko-KR"/>
          </w:rPr>
          <w:t xml:space="preserve"> </w:t>
        </w:r>
      </w:ins>
      <w:ins w:id="47" w:author="Hong Cheng-Rev" w:date="2020-08-13T15:31:00Z">
        <w:r w:rsidR="00136CE5">
          <w:rPr>
            <w:lang w:eastAsia="ko-KR"/>
          </w:rPr>
          <w:t>and will be part of the SA</w:t>
        </w:r>
      </w:ins>
      <w:ins w:id="48" w:author="Hong Cheng-Rev" w:date="2020-08-13T15:32:00Z">
        <w:r w:rsidR="00136CE5">
          <w:rPr>
            <w:lang w:eastAsia="ko-KR"/>
          </w:rPr>
          <w:t>5 WG</w:t>
        </w:r>
      </w:ins>
      <w:ins w:id="49" w:author="Hong Cheng-Rev" w:date="2020-07-31T01:38:00Z">
        <w:r>
          <w:rPr>
            <w:lang w:eastAsia="ko-KR"/>
          </w:rPr>
          <w:t xml:space="preserve"> work</w:t>
        </w:r>
      </w:ins>
      <w:ins w:id="50" w:author="Hong Cheng-Rev" w:date="2020-08-13T15:32:00Z">
        <w:r w:rsidR="00136CE5">
          <w:rPr>
            <w:lang w:eastAsia="ko-KR"/>
          </w:rPr>
          <w:t xml:space="preserve"> on 5G </w:t>
        </w:r>
        <w:proofErr w:type="spellStart"/>
        <w:r w:rsidR="00136CE5">
          <w:rPr>
            <w:lang w:eastAsia="ko-KR"/>
          </w:rPr>
          <w:t>ProS</w:t>
        </w:r>
        <w:bookmarkStart w:id="51" w:name="_GoBack"/>
        <w:bookmarkEnd w:id="51"/>
        <w:r w:rsidR="00136CE5">
          <w:rPr>
            <w:lang w:eastAsia="ko-KR"/>
          </w:rPr>
          <w:t>e</w:t>
        </w:r>
        <w:proofErr w:type="spellEnd"/>
        <w:r w:rsidR="00136CE5">
          <w:rPr>
            <w:lang w:eastAsia="ko-KR"/>
          </w:rPr>
          <w:t xml:space="preserve"> update</w:t>
        </w:r>
      </w:ins>
      <w:ins w:id="52" w:author="Hong Cheng-Rev" w:date="2020-07-31T01:38:00Z">
        <w:r>
          <w:rPr>
            <w:lang w:eastAsia="ko-KR"/>
          </w:rPr>
          <w:t xml:space="preserve">. Therefore, it </w:t>
        </w:r>
      </w:ins>
      <w:ins w:id="53" w:author="Hong Cheng-Rev" w:date="2020-07-31T01:43:00Z">
        <w:r w:rsidR="003371C7">
          <w:rPr>
            <w:lang w:eastAsia="ko-KR"/>
          </w:rPr>
          <w:t>should be decided after key issue#1 is concluded</w:t>
        </w:r>
      </w:ins>
      <w:ins w:id="54" w:author="Hong Cheng-Rev" w:date="2020-07-31T01:38:00Z">
        <w:r>
          <w:rPr>
            <w:lang w:eastAsia="ko-KR"/>
          </w:rPr>
          <w:t xml:space="preserve">.  </w:t>
        </w:r>
      </w:ins>
    </w:p>
    <w:p w14:paraId="696684CF" w14:textId="77777777" w:rsidR="00C50608" w:rsidRPr="00CB0C8A" w:rsidRDefault="00C50608" w:rsidP="003371C7">
      <w:pPr>
        <w:rPr>
          <w:lang w:eastAsia="zh-CN"/>
        </w:rPr>
      </w:pPr>
    </w:p>
    <w:p w14:paraId="5478CC35" w14:textId="77777777" w:rsidR="00B60344" w:rsidRPr="00CB0C8A" w:rsidRDefault="00B60344" w:rsidP="00B60344">
      <w:pPr>
        <w:pStyle w:val="Heading1"/>
      </w:pPr>
      <w:bookmarkStart w:id="55" w:name="_Toc310438366"/>
      <w:bookmarkStart w:id="56" w:name="_Toc324232216"/>
      <w:bookmarkStart w:id="57" w:name="_Toc326248735"/>
      <w:bookmarkStart w:id="58" w:name="_Toc26173064"/>
      <w:bookmarkStart w:id="59" w:name="_Toc30666646"/>
      <w:bookmarkStart w:id="60" w:name="_Toc31029942"/>
      <w:bookmarkStart w:id="61" w:name="_Toc31030833"/>
      <w:bookmarkStart w:id="62" w:name="_Toc43388481"/>
      <w:bookmarkStart w:id="63" w:name="_Toc43735719"/>
      <w:bookmarkStart w:id="64" w:name="_Toc43994291"/>
      <w:r w:rsidRPr="00CB0C8A">
        <w:t>8</w:t>
      </w:r>
      <w:r w:rsidRPr="00CB0C8A">
        <w:tab/>
        <w:t>Conclusions</w:t>
      </w:r>
      <w:bookmarkEnd w:id="55"/>
      <w:bookmarkEnd w:id="56"/>
      <w:bookmarkEnd w:id="57"/>
      <w:bookmarkEnd w:id="58"/>
      <w:bookmarkEnd w:id="59"/>
      <w:bookmarkEnd w:id="60"/>
      <w:bookmarkEnd w:id="61"/>
      <w:bookmarkEnd w:id="62"/>
      <w:bookmarkEnd w:id="63"/>
      <w:bookmarkEnd w:id="64"/>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0BB11E4" w14:textId="77777777" w:rsidR="00C50608" w:rsidRDefault="00C50608" w:rsidP="00C50608">
      <w:pPr>
        <w:rPr>
          <w:ins w:id="65" w:author="Hong Cheng-Rev" w:date="2020-07-31T01:37:00Z"/>
          <w:lang w:eastAsia="ko-KR"/>
        </w:rPr>
      </w:pPr>
      <w:ins w:id="66" w:author="Hong Cheng-Rev" w:date="2020-07-31T01:37:00Z">
        <w:r>
          <w:rPr>
            <w:lang w:eastAsia="ko-KR"/>
          </w:rPr>
          <w:t>For key issue#7 "</w:t>
        </w:r>
        <w:r w:rsidRPr="001C28FA">
          <w:rPr>
            <w:lang w:eastAsia="ko-KR"/>
          </w:rPr>
          <w:t>Charging for PC5</w:t>
        </w:r>
        <w:r>
          <w:rPr>
            <w:lang w:eastAsia="ko-KR"/>
          </w:rPr>
          <w:t>", it is agreed that:</w:t>
        </w:r>
      </w:ins>
    </w:p>
    <w:p w14:paraId="63AA1C3C" w14:textId="18B15F04" w:rsidR="00C50608" w:rsidDel="00940207" w:rsidRDefault="00C50608" w:rsidP="00C50608">
      <w:pPr>
        <w:pStyle w:val="B1"/>
        <w:rPr>
          <w:ins w:id="67" w:author="Hong Cheng-Rev" w:date="2020-07-31T01:37:00Z"/>
          <w:del w:id="68" w:author="Hong Cheng-Rev2" w:date="2020-08-27T23:11:00Z"/>
          <w:lang w:eastAsia="ko-KR"/>
        </w:rPr>
      </w:pPr>
      <w:ins w:id="69" w:author="Hong Cheng-Rev" w:date="2020-07-31T01:37:00Z">
        <w:del w:id="70" w:author="Hong Cheng-Rev2" w:date="2020-08-27T23:11:00Z">
          <w:r w:rsidRPr="00940207" w:rsidDel="00940207">
            <w:rPr>
              <w:highlight w:val="yellow"/>
              <w:lang w:eastAsia="ko-KR"/>
              <w:rPrChange w:id="71" w:author="Hong Cheng-Rev2" w:date="2020-08-27T23:11:00Z">
                <w:rPr>
                  <w:lang w:eastAsia="ko-KR"/>
                </w:rPr>
              </w:rPrChange>
            </w:rPr>
            <w:delText>-</w:delText>
          </w:r>
          <w:r w:rsidRPr="00940207" w:rsidDel="00940207">
            <w:rPr>
              <w:highlight w:val="yellow"/>
              <w:lang w:eastAsia="ko-KR"/>
              <w:rPrChange w:id="72" w:author="Hong Cheng-Rev2" w:date="2020-08-27T23:11:00Z">
                <w:rPr>
                  <w:lang w:eastAsia="ko-KR"/>
                </w:rPr>
              </w:rPrChange>
            </w:rPr>
            <w:tab/>
            <w:delText>the PCF can be used to provision the UE on the PC5 usage reporting</w:delText>
          </w:r>
          <w:r w:rsidRPr="00940207" w:rsidDel="00940207">
            <w:rPr>
              <w:highlight w:val="yellow"/>
              <w:lang w:val="en-US" w:eastAsia="ko-KR"/>
              <w:rPrChange w:id="73" w:author="Hong Cheng-Rev2" w:date="2020-08-27T23:11:00Z">
                <w:rPr>
                  <w:lang w:val="en-US" w:eastAsia="ko-KR"/>
                </w:rPr>
              </w:rPrChange>
            </w:rPr>
            <w:delText xml:space="preserve"> configuration, reusing the provisioning procedures defined in </w:delText>
          </w:r>
          <w:r w:rsidRPr="00940207" w:rsidDel="00940207">
            <w:rPr>
              <w:highlight w:val="yellow"/>
              <w:lang w:eastAsia="zh-CN"/>
              <w:rPrChange w:id="74" w:author="Hong Cheng-Rev2" w:date="2020-08-27T23:11:00Z">
                <w:rPr>
                  <w:lang w:eastAsia="zh-CN"/>
                </w:rPr>
              </w:rPrChange>
            </w:rPr>
            <w:delText>clause 6.2.2 and clause 6.2.5 of TS 23.287 [5].</w:delText>
          </w:r>
        </w:del>
      </w:ins>
    </w:p>
    <w:p w14:paraId="100A23C9" w14:textId="77777777" w:rsidR="00C50608" w:rsidRDefault="00C50608" w:rsidP="00C50608">
      <w:pPr>
        <w:pStyle w:val="B1"/>
        <w:rPr>
          <w:ins w:id="75" w:author="Hong Cheng-Rev" w:date="2020-07-31T01:37:00Z"/>
          <w:lang w:val="en-US"/>
        </w:rPr>
      </w:pPr>
      <w:ins w:id="76" w:author="Hong Cheng-Rev" w:date="2020-07-31T01:37:00Z">
        <w:r>
          <w:rPr>
            <w:lang w:val="en-US" w:eastAsia="ko-KR"/>
          </w:rPr>
          <w:t>-</w:t>
        </w:r>
        <w:r>
          <w:rPr>
            <w:lang w:val="en-US" w:eastAsia="ko-KR"/>
          </w:rPr>
          <w:tab/>
        </w:r>
        <w:r>
          <w:rPr>
            <w:lang w:eastAsia="ko-KR"/>
          </w:rPr>
          <w:t>to adopt Sol#34 for the UE usage reporting</w:t>
        </w:r>
        <w:r>
          <w:rPr>
            <w:lang w:val="en-US" w:eastAsia="ko-KR"/>
          </w:rPr>
          <w:t xml:space="preserve"> based on configurations from PCF</w:t>
        </w:r>
        <w:r>
          <w:rPr>
            <w:lang w:eastAsia="ko-KR"/>
          </w:rPr>
          <w:t xml:space="preserve">. </w:t>
        </w:r>
        <w:r>
          <w:rPr>
            <w:lang w:val="en-US"/>
          </w:rPr>
          <w:t xml:space="preserve"> </w:t>
        </w:r>
      </w:ins>
    </w:p>
    <w:p w14:paraId="700B7E67" w14:textId="0E31F900" w:rsidR="00C50608" w:rsidRPr="00003358" w:rsidRDefault="00C50608" w:rsidP="00C50608">
      <w:pPr>
        <w:pStyle w:val="B1"/>
        <w:rPr>
          <w:ins w:id="77" w:author="Hong Cheng-Rev" w:date="2020-07-31T01:37:00Z"/>
          <w:lang w:val="en-US"/>
        </w:rPr>
      </w:pPr>
      <w:ins w:id="78" w:author="Hong Cheng-Rev" w:date="2020-07-31T01:37:00Z">
        <w:r>
          <w:rPr>
            <w:lang w:val="en-US"/>
          </w:rPr>
          <w:t>-</w:t>
        </w:r>
        <w:r>
          <w:rPr>
            <w:lang w:val="en-US"/>
          </w:rPr>
          <w:tab/>
          <w:t>support of direct discovery</w:t>
        </w:r>
      </w:ins>
      <w:ins w:id="79" w:author="Hong Cheng-Rev" w:date="2020-08-13T14:59:00Z">
        <w:r w:rsidR="00A31294">
          <w:rPr>
            <w:lang w:val="en-US"/>
          </w:rPr>
          <w:t xml:space="preserve"> charging</w:t>
        </w:r>
      </w:ins>
      <w:ins w:id="80" w:author="Hong Cheng-Rev" w:date="2020-07-31T01:37:00Z">
        <w:r>
          <w:rPr>
            <w:lang w:val="en-US"/>
          </w:rPr>
          <w:t xml:space="preserve"> depends on conclusion of key issue#1.</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2B426" w14:textId="77777777" w:rsidR="00192333" w:rsidRDefault="00192333" w:rsidP="00E41221">
      <w:pPr>
        <w:spacing w:after="0"/>
      </w:pPr>
      <w:r>
        <w:separator/>
      </w:r>
    </w:p>
  </w:endnote>
  <w:endnote w:type="continuationSeparator" w:id="0">
    <w:p w14:paraId="1DE4AC74" w14:textId="77777777" w:rsidR="00192333" w:rsidRDefault="00192333"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192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192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192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C19D" w14:textId="77777777" w:rsidR="00192333" w:rsidRDefault="00192333" w:rsidP="00E41221">
      <w:pPr>
        <w:spacing w:after="0"/>
      </w:pPr>
      <w:r>
        <w:separator/>
      </w:r>
    </w:p>
  </w:footnote>
  <w:footnote w:type="continuationSeparator" w:id="0">
    <w:p w14:paraId="4CA572D8" w14:textId="77777777" w:rsidR="00192333" w:rsidRDefault="00192333"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192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192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192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57CB3"/>
    <w:rsid w:val="00064BD4"/>
    <w:rsid w:val="000C08CF"/>
    <w:rsid w:val="00101527"/>
    <w:rsid w:val="00136CE5"/>
    <w:rsid w:val="00176F3B"/>
    <w:rsid w:val="00192333"/>
    <w:rsid w:val="001C1358"/>
    <w:rsid w:val="001C28FA"/>
    <w:rsid w:val="001F5828"/>
    <w:rsid w:val="0022616F"/>
    <w:rsid w:val="00266383"/>
    <w:rsid w:val="002804EE"/>
    <w:rsid w:val="002F30E8"/>
    <w:rsid w:val="003231BF"/>
    <w:rsid w:val="003371C7"/>
    <w:rsid w:val="00395B03"/>
    <w:rsid w:val="003E48D4"/>
    <w:rsid w:val="00412E17"/>
    <w:rsid w:val="00421637"/>
    <w:rsid w:val="004A03B4"/>
    <w:rsid w:val="004B21F4"/>
    <w:rsid w:val="004D6176"/>
    <w:rsid w:val="004F66C1"/>
    <w:rsid w:val="00504E62"/>
    <w:rsid w:val="00515154"/>
    <w:rsid w:val="00530B7F"/>
    <w:rsid w:val="005C4F43"/>
    <w:rsid w:val="00605024"/>
    <w:rsid w:val="0063786F"/>
    <w:rsid w:val="00650BEC"/>
    <w:rsid w:val="006F61F3"/>
    <w:rsid w:val="00837F8F"/>
    <w:rsid w:val="00843F9B"/>
    <w:rsid w:val="0088697F"/>
    <w:rsid w:val="008D7C3D"/>
    <w:rsid w:val="00924F37"/>
    <w:rsid w:val="00940207"/>
    <w:rsid w:val="00954A98"/>
    <w:rsid w:val="00965A95"/>
    <w:rsid w:val="00973E65"/>
    <w:rsid w:val="0097677D"/>
    <w:rsid w:val="009E1BFB"/>
    <w:rsid w:val="00A31294"/>
    <w:rsid w:val="00A33806"/>
    <w:rsid w:val="00AC30C0"/>
    <w:rsid w:val="00AD4285"/>
    <w:rsid w:val="00B044BF"/>
    <w:rsid w:val="00B54690"/>
    <w:rsid w:val="00B56AE0"/>
    <w:rsid w:val="00B60344"/>
    <w:rsid w:val="00B65F50"/>
    <w:rsid w:val="00B67EC9"/>
    <w:rsid w:val="00C20FF9"/>
    <w:rsid w:val="00C50608"/>
    <w:rsid w:val="00C8288B"/>
    <w:rsid w:val="00C82934"/>
    <w:rsid w:val="00C969F1"/>
    <w:rsid w:val="00CF1647"/>
    <w:rsid w:val="00D27CAF"/>
    <w:rsid w:val="00D415F5"/>
    <w:rsid w:val="00DA429A"/>
    <w:rsid w:val="00DC4D3E"/>
    <w:rsid w:val="00DE36C7"/>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Cheng-Rev2</cp:lastModifiedBy>
  <cp:revision>4</cp:revision>
  <dcterms:created xsi:type="dcterms:W3CDTF">2020-08-28T03:09:00Z</dcterms:created>
  <dcterms:modified xsi:type="dcterms:W3CDTF">2020-08-28T03:11:00Z</dcterms:modified>
</cp:coreProperties>
</file>